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61" w:rsidRPr="00461B61" w:rsidRDefault="00461B61" w:rsidP="00315128">
      <w:pPr>
        <w:pStyle w:val="2"/>
        <w:shd w:val="clear" w:color="auto" w:fill="FFFFFF"/>
        <w:spacing w:before="300" w:after="150"/>
        <w:jc w:val="center"/>
        <w:rPr>
          <w:rFonts w:ascii="Algerian" w:eastAsia="Times New Roman" w:hAnsi="Algerian" w:cs="Helvetica"/>
          <w:b w:val="0"/>
          <w:bCs w:val="0"/>
          <w:color w:val="FF0000"/>
          <w:sz w:val="44"/>
          <w:szCs w:val="44"/>
          <w:lang w:eastAsia="ru-RU"/>
        </w:rPr>
      </w:pPr>
      <w:bookmarkStart w:id="0" w:name="_GoBack"/>
      <w:bookmarkEnd w:id="0"/>
      <w:r w:rsidRPr="00461B61">
        <w:rPr>
          <w:rFonts w:ascii="Times New Roman" w:eastAsia="Times New Roman" w:hAnsi="Times New Roman" w:cs="Times New Roman"/>
          <w:b w:val="0"/>
          <w:bCs w:val="0"/>
          <w:color w:val="FF0000"/>
          <w:sz w:val="44"/>
          <w:szCs w:val="44"/>
          <w:lang w:eastAsia="ru-RU"/>
        </w:rPr>
        <w:t>Литературный</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вечер</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как</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форма</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развития</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творческой</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активности</w:t>
      </w:r>
      <w:r w:rsidRPr="00461B61">
        <w:rPr>
          <w:rFonts w:ascii="Algerian" w:eastAsia="Times New Roman" w:hAnsi="Algerian" w:cs="Helvetica"/>
          <w:b w:val="0"/>
          <w:bCs w:val="0"/>
          <w:color w:val="FF0000"/>
          <w:sz w:val="44"/>
          <w:szCs w:val="44"/>
          <w:lang w:eastAsia="ru-RU"/>
        </w:rPr>
        <w:t xml:space="preserve"> </w:t>
      </w:r>
      <w:r w:rsidRPr="00461B61">
        <w:rPr>
          <w:rFonts w:ascii="Times New Roman" w:eastAsia="Times New Roman" w:hAnsi="Times New Roman" w:cs="Times New Roman"/>
          <w:b w:val="0"/>
          <w:bCs w:val="0"/>
          <w:color w:val="FF0000"/>
          <w:sz w:val="44"/>
          <w:szCs w:val="44"/>
          <w:lang w:eastAsia="ru-RU"/>
        </w:rPr>
        <w:t>учащихся</w:t>
      </w:r>
    </w:p>
    <w:p w:rsidR="00461B61" w:rsidRPr="00461B61" w:rsidRDefault="00461B61" w:rsidP="00461B61">
      <w:pPr>
        <w:shd w:val="clear" w:color="auto" w:fill="FFFFFF"/>
        <w:spacing w:after="150" w:line="240" w:lineRule="auto"/>
        <w:rPr>
          <w:rFonts w:ascii="Book Antiqua" w:eastAsia="Times New Roman" w:hAnsi="Book Antiqua" w:cs="Helvetica"/>
          <w:color w:val="7030A0"/>
          <w:sz w:val="44"/>
          <w:szCs w:val="44"/>
          <w:lang w:eastAsia="ru-RU"/>
        </w:rPr>
      </w:pPr>
      <w:r w:rsidRPr="00461B61">
        <w:rPr>
          <w:rFonts w:ascii="Book Antiqua" w:eastAsia="Times New Roman" w:hAnsi="Book Antiqua" w:cs="Helvetica"/>
          <w:color w:val="7030A0"/>
          <w:sz w:val="44"/>
          <w:szCs w:val="44"/>
          <w:lang w:eastAsia="ru-RU"/>
        </w:rPr>
        <w:t xml:space="preserve">Автор: </w:t>
      </w:r>
      <w:proofErr w:type="spellStart"/>
      <w:r w:rsidRPr="00461B61">
        <w:rPr>
          <w:rFonts w:ascii="Book Antiqua" w:eastAsia="Times New Roman" w:hAnsi="Book Antiqua" w:cs="Helvetica"/>
          <w:color w:val="7030A0"/>
          <w:sz w:val="44"/>
          <w:szCs w:val="44"/>
          <w:lang w:eastAsia="ru-RU"/>
        </w:rPr>
        <w:t>Габдрахманова</w:t>
      </w:r>
      <w:proofErr w:type="spellEnd"/>
      <w:r w:rsidRPr="00461B61">
        <w:rPr>
          <w:rFonts w:ascii="Book Antiqua" w:eastAsia="Times New Roman" w:hAnsi="Book Antiqua" w:cs="Helvetica"/>
          <w:color w:val="7030A0"/>
          <w:sz w:val="44"/>
          <w:szCs w:val="44"/>
          <w:lang w:eastAsia="ru-RU"/>
        </w:rPr>
        <w:t xml:space="preserve"> </w:t>
      </w:r>
      <w:proofErr w:type="spellStart"/>
      <w:r w:rsidRPr="00461B61">
        <w:rPr>
          <w:rFonts w:ascii="Book Antiqua" w:eastAsia="Times New Roman" w:hAnsi="Book Antiqua" w:cs="Helvetica"/>
          <w:color w:val="7030A0"/>
          <w:sz w:val="44"/>
          <w:szCs w:val="44"/>
          <w:lang w:eastAsia="ru-RU"/>
        </w:rPr>
        <w:t>Айгуль</w:t>
      </w:r>
      <w:proofErr w:type="spellEnd"/>
      <w:r w:rsidRPr="00461B61">
        <w:rPr>
          <w:rFonts w:ascii="Book Antiqua" w:eastAsia="Times New Roman" w:hAnsi="Book Antiqua" w:cs="Helvetica"/>
          <w:color w:val="7030A0"/>
          <w:sz w:val="44"/>
          <w:szCs w:val="44"/>
          <w:lang w:eastAsia="ru-RU"/>
        </w:rPr>
        <w:t xml:space="preserve"> </w:t>
      </w:r>
      <w:proofErr w:type="spellStart"/>
      <w:r w:rsidRPr="00461B61">
        <w:rPr>
          <w:rFonts w:ascii="Book Antiqua" w:eastAsia="Times New Roman" w:hAnsi="Book Antiqua" w:cs="Helvetica"/>
          <w:color w:val="7030A0"/>
          <w:sz w:val="44"/>
          <w:szCs w:val="44"/>
          <w:lang w:eastAsia="ru-RU"/>
        </w:rPr>
        <w:t>Ханасовна</w:t>
      </w:r>
      <w:proofErr w:type="spellEnd"/>
    </w:p>
    <w:p w:rsidR="00461B61" w:rsidRPr="00461B61" w:rsidRDefault="00461B61" w:rsidP="00D40421">
      <w:pPr>
        <w:shd w:val="clear" w:color="auto" w:fill="FFFFFF"/>
        <w:spacing w:after="0"/>
        <w:jc w:val="right"/>
        <w:rPr>
          <w:rFonts w:ascii="Helvetica" w:eastAsia="Times New Roman" w:hAnsi="Helvetica" w:cs="Helvetica"/>
          <w:color w:val="FF0000"/>
          <w:sz w:val="36"/>
          <w:szCs w:val="36"/>
          <w:lang w:eastAsia="ru-RU"/>
        </w:rPr>
      </w:pPr>
      <w:r w:rsidRPr="00461B61">
        <w:rPr>
          <w:rFonts w:ascii="Times New Roman" w:eastAsia="Times New Roman" w:hAnsi="Times New Roman" w:cs="Times New Roman"/>
          <w:color w:val="FF0000"/>
          <w:sz w:val="36"/>
          <w:szCs w:val="36"/>
          <w:shd w:val="clear" w:color="auto" w:fill="FFFFFF"/>
          <w:lang w:eastAsia="ru-RU"/>
        </w:rPr>
        <w:t>Я не могу управлять направлением</w:t>
      </w:r>
      <w:r w:rsidRPr="00461B61">
        <w:rPr>
          <w:rFonts w:ascii="Times New Roman" w:eastAsia="Times New Roman" w:hAnsi="Times New Roman" w:cs="Times New Roman"/>
          <w:color w:val="FF0000"/>
          <w:sz w:val="36"/>
          <w:szCs w:val="36"/>
          <w:shd w:val="clear" w:color="auto" w:fill="FFFFFF"/>
          <w:lang w:eastAsia="ru-RU"/>
        </w:rPr>
        <w:br/>
        <w:t>ветра, но всегда могу так поставить</w:t>
      </w:r>
    </w:p>
    <w:p w:rsidR="00461B61" w:rsidRPr="00461B61" w:rsidRDefault="00461B61" w:rsidP="00D40421">
      <w:pPr>
        <w:shd w:val="clear" w:color="auto" w:fill="FFFFFF"/>
        <w:spacing w:after="0"/>
        <w:jc w:val="right"/>
        <w:rPr>
          <w:rFonts w:ascii="Helvetica" w:eastAsia="Times New Roman" w:hAnsi="Helvetica" w:cs="Helvetica"/>
          <w:color w:val="FF0000"/>
          <w:sz w:val="36"/>
          <w:szCs w:val="36"/>
          <w:lang w:eastAsia="ru-RU"/>
        </w:rPr>
      </w:pPr>
      <w:r w:rsidRPr="00461B61">
        <w:rPr>
          <w:rFonts w:ascii="Times New Roman" w:eastAsia="Times New Roman" w:hAnsi="Times New Roman" w:cs="Times New Roman"/>
          <w:color w:val="FF0000"/>
          <w:sz w:val="36"/>
          <w:szCs w:val="36"/>
          <w:shd w:val="clear" w:color="auto" w:fill="FFFFFF"/>
          <w:lang w:eastAsia="ru-RU"/>
        </w:rPr>
        <w:t>паруса, чтобы достичь своей цели.</w:t>
      </w:r>
    </w:p>
    <w:p w:rsidR="00461B61" w:rsidRPr="00461B61" w:rsidRDefault="00461B61" w:rsidP="00461B61">
      <w:pPr>
        <w:shd w:val="clear" w:color="auto" w:fill="FFFFFF"/>
        <w:spacing w:after="150" w:line="240" w:lineRule="auto"/>
        <w:jc w:val="right"/>
        <w:rPr>
          <w:rFonts w:ascii="Helvetica" w:eastAsia="Times New Roman" w:hAnsi="Helvetica" w:cs="Helvetica"/>
          <w:color w:val="FF0000"/>
          <w:sz w:val="36"/>
          <w:szCs w:val="36"/>
          <w:lang w:eastAsia="ru-RU"/>
        </w:rPr>
      </w:pPr>
      <w:r w:rsidRPr="00461B61">
        <w:rPr>
          <w:rFonts w:ascii="Times New Roman" w:eastAsia="Times New Roman" w:hAnsi="Times New Roman" w:cs="Times New Roman"/>
          <w:color w:val="FF0000"/>
          <w:sz w:val="36"/>
          <w:szCs w:val="36"/>
          <w:shd w:val="clear" w:color="auto" w:fill="FFFFFF"/>
          <w:lang w:eastAsia="ru-RU"/>
        </w:rPr>
        <w:t>Оскар Уайльд.</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shd w:val="clear" w:color="auto" w:fill="FFFFFF"/>
          <w:lang w:eastAsia="ru-RU"/>
        </w:rPr>
        <w:t xml:space="preserve">  </w:t>
      </w:r>
      <w:r w:rsidRPr="00461B61">
        <w:rPr>
          <w:rFonts w:ascii="Times New Roman" w:eastAsia="Times New Roman" w:hAnsi="Times New Roman" w:cs="Times New Roman"/>
          <w:color w:val="333333"/>
          <w:sz w:val="28"/>
          <w:szCs w:val="28"/>
          <w:shd w:val="clear" w:color="auto" w:fill="FFFFFF"/>
          <w:lang w:eastAsia="ru-RU"/>
        </w:rPr>
        <w:t>В последнее время интерес у учащихся к литературе снижается, поэтому внеклассная работа по предмету является важной составляющей всего учебного процесса в целом и преследует определенные цели: привить любовь к литературе и развить интерес к ней как к учебному предмету, повысить языковую культуру. В процессе проведения внеклассных мероприятий по литературе не только расширяются и дополняются знания учащихся о писателях, но и развиваются навыки самостоятельной работы с дополнительным материалом, творческие способности учащихся.</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shd w:val="clear" w:color="auto" w:fill="FFFFFF"/>
          <w:lang w:eastAsia="ru-RU"/>
        </w:rPr>
        <w:t xml:space="preserve">  </w:t>
      </w:r>
      <w:r w:rsidRPr="00461B61">
        <w:rPr>
          <w:rFonts w:ascii="Times New Roman" w:eastAsia="Times New Roman" w:hAnsi="Times New Roman" w:cs="Times New Roman"/>
          <w:color w:val="333333"/>
          <w:sz w:val="28"/>
          <w:szCs w:val="28"/>
          <w:shd w:val="clear" w:color="auto" w:fill="FFFFFF"/>
          <w:lang w:eastAsia="ru-RU"/>
        </w:rPr>
        <w:t>Существует множество форм внеклассной работы по литературе: внеклассное чтение, кружки, журнал и стенгазета, литературные выставки, литературные экскурсии, читательские конференции и диспуты, утренники и вечера, литературный кружок, клуб.</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shd w:val="clear" w:color="auto" w:fill="FFFFFF"/>
          <w:lang w:eastAsia="ru-RU"/>
        </w:rPr>
        <w:t xml:space="preserve">  </w:t>
      </w:r>
      <w:r w:rsidRPr="00461B61">
        <w:rPr>
          <w:rFonts w:ascii="Times New Roman" w:eastAsia="Times New Roman" w:hAnsi="Times New Roman" w:cs="Times New Roman"/>
          <w:color w:val="333333"/>
          <w:sz w:val="28"/>
          <w:szCs w:val="28"/>
          <w:shd w:val="clear" w:color="auto" w:fill="FFFFFF"/>
          <w:lang w:eastAsia="ru-RU"/>
        </w:rPr>
        <w:t>Литературный вечер – одна из форм внеурочной работы по предмету, которая повышает интерес к изучению литературы, воспитывает чувство любви и уважения к ней. Это, пожалуй, одна из наиболее действенных форм внеклассной работы в школе, которая в большей степени развивает творческие способности учащихся (навыки выразительного чтения, театрального мастерства и т.д.)</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shd w:val="clear" w:color="auto" w:fill="FFFFFF"/>
          <w:lang w:eastAsia="ru-RU"/>
        </w:rPr>
        <w:t xml:space="preserve">  </w:t>
      </w:r>
      <w:r w:rsidRPr="00461B61">
        <w:rPr>
          <w:rFonts w:ascii="Times New Roman" w:eastAsia="Times New Roman" w:hAnsi="Times New Roman" w:cs="Times New Roman"/>
          <w:color w:val="333333"/>
          <w:sz w:val="28"/>
          <w:szCs w:val="28"/>
          <w:shd w:val="clear" w:color="auto" w:fill="FFFFFF"/>
          <w:lang w:eastAsia="ru-RU"/>
        </w:rPr>
        <w:t>Литературные вечера проводятся нечасто. Обычно они приурочены к юбилею писателя или вызваны особым интересом ребят к творчеству определенного художника слова, являются своеобразным итогом длительной работы – классной и внеурочной. Литературные вечера вносят в жизнь школы какое-то особое праздничное настроение, вводят в мир поэзии, музыки, живописи, волнуют встречей с литературными героями, хотя и требуют тщательной подготовки.</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shd w:val="clear" w:color="auto" w:fill="FFFFFF"/>
          <w:lang w:eastAsia="ru-RU"/>
        </w:rPr>
        <w:t xml:space="preserve">  </w:t>
      </w:r>
      <w:r w:rsidRPr="00461B61">
        <w:rPr>
          <w:rFonts w:ascii="Times New Roman" w:eastAsia="Times New Roman" w:hAnsi="Times New Roman" w:cs="Times New Roman"/>
          <w:color w:val="333333"/>
          <w:sz w:val="28"/>
          <w:szCs w:val="28"/>
          <w:shd w:val="clear" w:color="auto" w:fill="FFFFFF"/>
          <w:lang w:eastAsia="ru-RU"/>
        </w:rPr>
        <w:t>Вечер расширяет и углубляет знакомство школьников с жизнью и творчеством писателя (поэта), его литературным окружением, эпохой, создает у них более полное представление о личности писателя, о значении его творчества.</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lastRenderedPageBreak/>
        <w:t xml:space="preserve">    </w:t>
      </w:r>
      <w:r w:rsidRPr="00461B61">
        <w:rPr>
          <w:rFonts w:ascii="Times New Roman" w:eastAsia="Times New Roman" w:hAnsi="Times New Roman" w:cs="Times New Roman"/>
          <w:color w:val="333333"/>
          <w:sz w:val="28"/>
          <w:szCs w:val="28"/>
          <w:lang w:eastAsia="ru-RU"/>
        </w:rPr>
        <w:t>В связи с тем, что важной задачей современной школы является формирование творческого мышления и продуктивной деятельности учащихся для свободной реализации возможностей и способностей личности в обществе, то такая форма работы, как литературный вечер, в большей степени способствуют реализации и развитию творческих возможностей наших учеников.</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 xml:space="preserve">Несомненно, подготовка и проведение литературного вечера требует тщательной </w:t>
      </w:r>
      <w:proofErr w:type="gramStart"/>
      <w:r w:rsidRPr="00461B61">
        <w:rPr>
          <w:rFonts w:ascii="Times New Roman" w:eastAsia="Times New Roman" w:hAnsi="Times New Roman" w:cs="Times New Roman"/>
          <w:color w:val="333333"/>
          <w:sz w:val="28"/>
          <w:szCs w:val="28"/>
          <w:lang w:eastAsia="ru-RU"/>
        </w:rPr>
        <w:t>подготовки</w:t>
      </w:r>
      <w:proofErr w:type="gramEnd"/>
      <w:r w:rsidRPr="00461B61">
        <w:rPr>
          <w:rFonts w:ascii="Times New Roman" w:eastAsia="Times New Roman" w:hAnsi="Times New Roman" w:cs="Times New Roman"/>
          <w:color w:val="333333"/>
          <w:sz w:val="28"/>
          <w:szCs w:val="28"/>
          <w:lang w:eastAsia="ru-RU"/>
        </w:rPr>
        <w:t xml:space="preserve"> как со стороны учителя, так и со стороны учащихся. Тем не менее, проведение литературного вечера позволяет решить ряд образовательных и воспитательных задач:</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color w:val="333333"/>
          <w:sz w:val="28"/>
          <w:szCs w:val="28"/>
          <w:lang w:eastAsia="ru-RU"/>
        </w:rPr>
        <w:t>- повышение интереса к чтению поэтического (или прозаического) текста, к литературному наследию родного края или страны;</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color w:val="333333"/>
          <w:sz w:val="28"/>
          <w:szCs w:val="28"/>
          <w:lang w:eastAsia="ru-RU"/>
        </w:rPr>
        <w:t>- развитие навыков актерского чтения, элементов актерского мастерства, совместной работы в коллективе, творческого потенциала личности, умения работать с разными источниками информации; воспитание любви к искусству, в частности к литературе, воспитание культуры слова;</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color w:val="333333"/>
          <w:sz w:val="28"/>
          <w:szCs w:val="28"/>
          <w:lang w:eastAsia="ru-RU"/>
        </w:rPr>
        <w:t>- нравственное и эстетическое воспитание учащихся; сохранение литературных традиций; создание праздничной атмосферы, осуществление преемственности поколений, укрепление связи между учителями и учащимися, между школой и музеями.</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b/>
          <w:bCs/>
          <w:color w:val="333333"/>
          <w:sz w:val="28"/>
          <w:szCs w:val="28"/>
          <w:lang w:eastAsia="ru-RU"/>
        </w:rPr>
        <w:t xml:space="preserve">   </w:t>
      </w:r>
      <w:r w:rsidRPr="00461B61">
        <w:rPr>
          <w:rFonts w:ascii="Times New Roman" w:eastAsia="Times New Roman" w:hAnsi="Times New Roman" w:cs="Times New Roman"/>
          <w:b/>
          <w:bCs/>
          <w:color w:val="333333"/>
          <w:sz w:val="28"/>
          <w:szCs w:val="28"/>
          <w:lang w:eastAsia="ru-RU"/>
        </w:rPr>
        <w:t>Методические рекомендации по подготовке и проведению литературного вечера.</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color w:val="333333"/>
          <w:sz w:val="28"/>
          <w:szCs w:val="28"/>
          <w:lang w:eastAsia="ru-RU"/>
        </w:rPr>
        <w:t>При подготовке к литературному вечеру необходимо выбрать тему. Она не должна быть случайной, а связана либо с памятным событием, либо с творчеством писателя родного края. </w:t>
      </w:r>
      <w:r w:rsidRPr="00461B61">
        <w:rPr>
          <w:rFonts w:ascii="Times New Roman" w:eastAsia="Times New Roman" w:hAnsi="Times New Roman" w:cs="Times New Roman"/>
          <w:color w:val="333333"/>
          <w:sz w:val="28"/>
          <w:szCs w:val="28"/>
          <w:shd w:val="clear" w:color="auto" w:fill="FFFFFF"/>
          <w:lang w:eastAsia="ru-RU"/>
        </w:rPr>
        <w:t>Так, например, мы проводили литературный вечер, посвященный 195-летию со дня рождения А.А. Фета, нашего земляка (заседание клуба любителей российской словесности </w:t>
      </w:r>
      <w:r w:rsidRPr="00461B61">
        <w:rPr>
          <w:rFonts w:ascii="Times New Roman" w:eastAsia="Times New Roman" w:hAnsi="Times New Roman" w:cs="Times New Roman"/>
          <w:color w:val="333333"/>
          <w:sz w:val="28"/>
          <w:szCs w:val="28"/>
          <w:lang w:eastAsia="ru-RU"/>
        </w:rPr>
        <w:t>«То, что вечно, - человечно (творчество А.А. Фета)»</w:t>
      </w:r>
      <w:r w:rsidRPr="00461B61">
        <w:rPr>
          <w:rFonts w:ascii="Times New Roman" w:eastAsia="Times New Roman" w:hAnsi="Times New Roman" w:cs="Times New Roman"/>
          <w:color w:val="333333"/>
          <w:sz w:val="28"/>
          <w:szCs w:val="28"/>
          <w:shd w:val="clear" w:color="auto" w:fill="FFFFFF"/>
          <w:lang w:eastAsia="ru-RU"/>
        </w:rPr>
        <w:t>).</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Перед составлением сценария необходимо обратиться к воспоминаниям поэта и его современников, а также желательно изучить имеющуюся литературу по данной теме. Необходимо составить подробный сценарий мероприятия, подобрать участников для его проведения, опираясь на специфику аудитории. Мы при подготовке сценария опирались на воспоминания Фета о детстве, а также воспоминания Л.Н. Толстого, Н. Страхова, И.Е. Репина, Я.П. Полонского, И.С. Тургенева о поэте. Участниками нашего литературного вечера были учащиеся 5, 8-11 классов, которые проявили желание и, несомненно, обладали определенным творческим потенциалом.</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proofErr w:type="gramStart"/>
      <w:r w:rsidRPr="00461B61">
        <w:rPr>
          <w:rFonts w:ascii="Times New Roman" w:eastAsia="Times New Roman" w:hAnsi="Times New Roman" w:cs="Times New Roman"/>
          <w:color w:val="333333"/>
          <w:sz w:val="28"/>
          <w:szCs w:val="28"/>
          <w:lang w:eastAsia="ru-RU"/>
        </w:rPr>
        <w:t xml:space="preserve">В процессе работы над сценарием необходимо продумать звуковые и музыкальное оформление литературного вечера, желательно все музыкальные фрагменты записать на один диск в нужном порядке </w:t>
      </w:r>
      <w:r w:rsidRPr="00461B61">
        <w:rPr>
          <w:rFonts w:ascii="Times New Roman" w:eastAsia="Times New Roman" w:hAnsi="Times New Roman" w:cs="Times New Roman"/>
          <w:color w:val="333333"/>
          <w:sz w:val="28"/>
          <w:szCs w:val="28"/>
          <w:lang w:eastAsia="ru-RU"/>
        </w:rPr>
        <w:lastRenderedPageBreak/>
        <w:t>очередности звучания, предусмотреть использование микрофонов и научить детей работать с ними, продумать все элементы костюма участников литературного вечера, назначить ответственного костюмера, подготовить реквизит для сценического действия, предметы бутафории, тщательно отрепетировать работу с ними, определить, при каком</w:t>
      </w:r>
      <w:proofErr w:type="gramEnd"/>
      <w:r w:rsidRPr="00461B61">
        <w:rPr>
          <w:rFonts w:ascii="Times New Roman" w:eastAsia="Times New Roman" w:hAnsi="Times New Roman" w:cs="Times New Roman"/>
          <w:color w:val="333333"/>
          <w:sz w:val="28"/>
          <w:szCs w:val="28"/>
          <w:lang w:eastAsia="ru-RU"/>
        </w:rPr>
        <w:t xml:space="preserve"> </w:t>
      </w:r>
      <w:proofErr w:type="gramStart"/>
      <w:r w:rsidRPr="00461B61">
        <w:rPr>
          <w:rFonts w:ascii="Times New Roman" w:eastAsia="Times New Roman" w:hAnsi="Times New Roman" w:cs="Times New Roman"/>
          <w:color w:val="333333"/>
          <w:sz w:val="28"/>
          <w:szCs w:val="28"/>
          <w:lang w:eastAsia="ru-RU"/>
        </w:rPr>
        <w:t>освещении</w:t>
      </w:r>
      <w:proofErr w:type="gramEnd"/>
      <w:r w:rsidRPr="00461B61">
        <w:rPr>
          <w:rFonts w:ascii="Times New Roman" w:eastAsia="Times New Roman" w:hAnsi="Times New Roman" w:cs="Times New Roman"/>
          <w:color w:val="333333"/>
          <w:sz w:val="28"/>
          <w:szCs w:val="28"/>
          <w:lang w:eastAsia="ru-RU"/>
        </w:rPr>
        <w:t xml:space="preserve"> должно </w:t>
      </w: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происходить действие, продумать использование ламп, светомузыки, свечей.</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В качестве музыкального оформления мы использовали фрагменты произведений А. Вивальди, И.С. Баха, П.И. Чайковского, С. Рахманинова, Э. Грига, Я. Сибелиуса, А.Е. Варламова. Также выступление участников вечера сопровождалось мультимедийной презентацией. Костюмы участников вечера выдержаны в классическом стиле, необходимым атрибутом была белая роза.</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Необходимо определить, в каком именно помещении будет проходить мероприятие, тщательно продумать его оформление, обязательно провести несколько репетиций в данном помещении. Нам, например, потребовались два стола с красивыми скатертями, книги стихотворений Фета, пианино, роза.</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Необходимо заранее написать объявление или подготовить персональные и коллективные приглашения, предварительные задания, для того чтобы мероприятие ждали с большим интересом.</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Очень важно назначить координаторов, организаторов и исполнителей мероприятия, четко определить круг обязанностей каждого из них. Необходимо отслеживать степень подготовки мероприятия на всех этапах.</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Непосредственно в день проведения мероприятия следует назначить ответственных за встречу гостей, за организацию гардероба и размещение участников. Пусть гости с первых шагов почувствуют, что их ждали.</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Необходимо четко соблюдать время проведения мероприятия (наш литературный вечер длился около 30 минут). Во время проведения мероприятия следить за реакцией аудитории, при необходимости быть готовыми внести коррективы в сценарий. После гостей необходимо проводить. В нашем случае аудитория была представлена учащимися 9 классов, которые с большим интересом наблюдали за всем происходящим, поэтому коррективы в сценарий вносить не пришлось.</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После проведения мероприятия необходимо его проанализировать. Лучше, если это будет сделано сразу после его окончания. В обсуждении могут принимать участие организаторы, исполнители, гости и члены жюри.</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Отследив все этапы подготовки и проведения мероприятия, необходимо определить, были ли достигнуты поставленные цель и задачи, выявить слабые и сильные места, выработать рекомендация для предотвращения подобных ошибок и использования положительного опыта в дальнейшем.</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 xml:space="preserve">Чем больше участия будут принимать школьники в подготовке вечера, тем лучше. Они могут не только самостоятельно собрать интересный материал </w:t>
      </w:r>
      <w:r w:rsidRPr="00461B61">
        <w:rPr>
          <w:rFonts w:ascii="Times New Roman" w:eastAsia="Times New Roman" w:hAnsi="Times New Roman" w:cs="Times New Roman"/>
          <w:color w:val="333333"/>
          <w:sz w:val="28"/>
          <w:szCs w:val="28"/>
          <w:lang w:eastAsia="ru-RU"/>
        </w:rPr>
        <w:lastRenderedPageBreak/>
        <w:t xml:space="preserve">для мероприятия, но и предложить свои варианты сценария, костюмы. Несомненно, учитель должен контролировать и координировать их действия. В процессе подготовки к литературному вечеру сценарий неоднократно будет </w:t>
      </w:r>
      <w:proofErr w:type="gramStart"/>
      <w:r w:rsidRPr="00461B61">
        <w:rPr>
          <w:rFonts w:ascii="Times New Roman" w:eastAsia="Times New Roman" w:hAnsi="Times New Roman" w:cs="Times New Roman"/>
          <w:color w:val="333333"/>
          <w:sz w:val="28"/>
          <w:szCs w:val="28"/>
          <w:lang w:eastAsia="ru-RU"/>
        </w:rPr>
        <w:t>дополняться</w:t>
      </w:r>
      <w:proofErr w:type="gramEnd"/>
      <w:r w:rsidRPr="00461B61">
        <w:rPr>
          <w:rFonts w:ascii="Times New Roman" w:eastAsia="Times New Roman" w:hAnsi="Times New Roman" w:cs="Times New Roman"/>
          <w:color w:val="333333"/>
          <w:sz w:val="28"/>
          <w:szCs w:val="28"/>
          <w:lang w:eastAsia="ru-RU"/>
        </w:rPr>
        <w:t xml:space="preserve"> и редактироваться, пока общими усилиями (учителя и учеников) не будет доведен до совершенства.</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Проведенный литературный вечер будет полезен не только его участникам, но и зрителям, среди которых могут быть и школьники, и родителя, и приглашенные гости.</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Pr>
          <w:rFonts w:ascii="Times New Roman" w:eastAsia="Times New Roman" w:hAnsi="Times New Roman" w:cs="Times New Roman"/>
          <w:color w:val="333333"/>
          <w:sz w:val="28"/>
          <w:szCs w:val="28"/>
          <w:lang w:eastAsia="ru-RU"/>
        </w:rPr>
        <w:t xml:space="preserve">   </w:t>
      </w:r>
      <w:r w:rsidRPr="00461B61">
        <w:rPr>
          <w:rFonts w:ascii="Times New Roman" w:eastAsia="Times New Roman" w:hAnsi="Times New Roman" w:cs="Times New Roman"/>
          <w:color w:val="333333"/>
          <w:sz w:val="28"/>
          <w:szCs w:val="28"/>
          <w:lang w:eastAsia="ru-RU"/>
        </w:rPr>
        <w:t>Следует отметить, что проделанная работа имела определенный результат. Во-первых, ученики, принимавшие участие в мероприятии, глубже познакомились с творчеством А.А. Фета, открыли ранее неизвестные для себя страницы биографии поэта. Во-вторых, совершенствовались навыки выразительного чтения и драматического мастерства. Кроме того, в процессе подготовки к мероприятию, обучающиеся самопроизвольно запомнили наизусть все стихотворения поэта, которые были включены в сценарий, и даже читали их хором, что, несомненно, свидетельствовало об интересе, проявленном к данному виду работы.</w:t>
      </w:r>
    </w:p>
    <w:p w:rsidR="00461B61" w:rsidRPr="00461B61" w:rsidRDefault="00461B61" w:rsidP="00461B61">
      <w:pPr>
        <w:shd w:val="clear" w:color="auto" w:fill="FFFFFF"/>
        <w:spacing w:after="150"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b/>
          <w:bCs/>
          <w:color w:val="333333"/>
          <w:sz w:val="28"/>
          <w:szCs w:val="28"/>
          <w:lang w:eastAsia="ru-RU"/>
        </w:rPr>
        <w:t>Список литературы:</w:t>
      </w:r>
    </w:p>
    <w:p w:rsidR="00461B61" w:rsidRPr="00461B61" w:rsidRDefault="00461B61" w:rsidP="00461B6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color w:val="333333"/>
          <w:sz w:val="28"/>
          <w:szCs w:val="28"/>
          <w:lang w:eastAsia="ru-RU"/>
        </w:rPr>
        <w:t>http://festival.1september.ru/articles/563904/</w:t>
      </w:r>
    </w:p>
    <w:p w:rsidR="00461B61" w:rsidRPr="00461B61" w:rsidRDefault="00461B61" w:rsidP="00461B6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461B61">
        <w:rPr>
          <w:rFonts w:ascii="Times New Roman" w:eastAsia="Times New Roman" w:hAnsi="Times New Roman" w:cs="Times New Roman"/>
          <w:color w:val="333333"/>
          <w:sz w:val="28"/>
          <w:szCs w:val="28"/>
          <w:lang w:eastAsia="ru-RU"/>
        </w:rPr>
        <w:t xml:space="preserve">А.А. Фет. Проблемы изучения жизни и творчества: Сборник научных трудов / </w:t>
      </w:r>
      <w:proofErr w:type="spellStart"/>
      <w:r w:rsidRPr="00461B61">
        <w:rPr>
          <w:rFonts w:ascii="Times New Roman" w:eastAsia="Times New Roman" w:hAnsi="Times New Roman" w:cs="Times New Roman"/>
          <w:color w:val="333333"/>
          <w:sz w:val="28"/>
          <w:szCs w:val="28"/>
          <w:lang w:eastAsia="ru-RU"/>
        </w:rPr>
        <w:t>отв</w:t>
      </w:r>
      <w:proofErr w:type="gramStart"/>
      <w:r w:rsidRPr="00461B61">
        <w:rPr>
          <w:rFonts w:ascii="Times New Roman" w:eastAsia="Times New Roman" w:hAnsi="Times New Roman" w:cs="Times New Roman"/>
          <w:color w:val="333333"/>
          <w:sz w:val="28"/>
          <w:szCs w:val="28"/>
          <w:lang w:eastAsia="ru-RU"/>
        </w:rPr>
        <w:t>.р</w:t>
      </w:r>
      <w:proofErr w:type="gramEnd"/>
      <w:r w:rsidRPr="00461B61">
        <w:rPr>
          <w:rFonts w:ascii="Times New Roman" w:eastAsia="Times New Roman" w:hAnsi="Times New Roman" w:cs="Times New Roman"/>
          <w:color w:val="333333"/>
          <w:sz w:val="28"/>
          <w:szCs w:val="28"/>
          <w:lang w:eastAsia="ru-RU"/>
        </w:rPr>
        <w:t>ед</w:t>
      </w:r>
      <w:proofErr w:type="spellEnd"/>
      <w:r w:rsidRPr="00461B61">
        <w:rPr>
          <w:rFonts w:ascii="Times New Roman" w:eastAsia="Times New Roman" w:hAnsi="Times New Roman" w:cs="Times New Roman"/>
          <w:color w:val="333333"/>
          <w:sz w:val="28"/>
          <w:szCs w:val="28"/>
          <w:lang w:eastAsia="ru-RU"/>
        </w:rPr>
        <w:t>. Г.Е. Голле. – Курск: КГПУ, 1994. – 352 с.</w:t>
      </w:r>
    </w:p>
    <w:p w:rsidR="0067635C" w:rsidRDefault="0067635C" w:rsidP="00461B61">
      <w:pPr>
        <w:jc w:val="both"/>
      </w:pPr>
    </w:p>
    <w:sectPr w:rsidR="00676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12F52"/>
    <w:multiLevelType w:val="multilevel"/>
    <w:tmpl w:val="51FA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61"/>
    <w:rsid w:val="00315128"/>
    <w:rsid w:val="00461B61"/>
    <w:rsid w:val="0067635C"/>
    <w:rsid w:val="00D40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61B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61B6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61B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61B6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42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3</cp:revision>
  <dcterms:created xsi:type="dcterms:W3CDTF">2021-01-19T17:51:00Z</dcterms:created>
  <dcterms:modified xsi:type="dcterms:W3CDTF">2021-01-20T19:49:00Z</dcterms:modified>
</cp:coreProperties>
</file>